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2"/>
        <w:gridCol w:w="1072"/>
        <w:gridCol w:w="1008"/>
        <w:gridCol w:w="752"/>
        <w:gridCol w:w="1119"/>
        <w:gridCol w:w="1373"/>
      </w:tblGrid>
      <w:tr w:rsidR="00920A06" w:rsidTr="007367A8">
        <w:trPr>
          <w:cantSplit/>
          <w:trHeight w:hRule="exact" w:val="438"/>
        </w:trPr>
        <w:tc>
          <w:tcPr>
            <w:tcW w:w="4882" w:type="dxa"/>
            <w:vMerge w:val="restart"/>
            <w:tcMar>
              <w:top w:w="369" w:type="dxa"/>
              <w:left w:w="284" w:type="dxa"/>
              <w:bottom w:w="85" w:type="dxa"/>
              <w:right w:w="284" w:type="dxa"/>
            </w:tcMar>
          </w:tcPr>
          <w:p w:rsidR="00920A06" w:rsidRDefault="00920A06" w:rsidP="00920A06">
            <w:pPr>
              <w:tabs>
                <w:tab w:val="left" w:pos="481"/>
              </w:tabs>
              <w:ind w:left="-284"/>
              <w:rPr>
                <w:sz w:val="20"/>
                <w:lang w:val="en-GB"/>
              </w:rPr>
            </w:pPr>
            <w:bookmarkStart w:id="0" w:name="_GoBack"/>
            <w:bookmarkEnd w:id="0"/>
            <w:r>
              <w:rPr>
                <w:sz w:val="20"/>
                <w:lang w:val="en-GB"/>
              </w:rPr>
              <w:tab/>
            </w:r>
            <w:r>
              <w:rPr>
                <w:sz w:val="20"/>
                <w:lang w:val="en-GB"/>
              </w:rPr>
              <w:tab/>
            </w:r>
            <w:r w:rsidRPr="00D97B69">
              <w:rPr>
                <w:i/>
                <w:lang w:val="nl-NL"/>
              </w:rPr>
              <w:t>Exportateur</w:t>
            </w:r>
          </w:p>
        </w:tc>
        <w:tc>
          <w:tcPr>
            <w:tcW w:w="5324" w:type="dxa"/>
            <w:gridSpan w:val="5"/>
            <w:vMerge w:val="restart"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hRule="exact" w:val="20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val="719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val="262"/>
        </w:trPr>
        <w:tc>
          <w:tcPr>
            <w:tcW w:w="4882" w:type="dxa"/>
            <w:vMerge w:val="restart"/>
            <w:tcMar>
              <w:top w:w="369" w:type="dxa"/>
              <w:left w:w="284" w:type="dxa"/>
              <w:bottom w:w="85" w:type="dxa"/>
              <w:right w:w="284" w:type="dxa"/>
            </w:tcMar>
          </w:tcPr>
          <w:p w:rsidR="00920A06" w:rsidRDefault="00920A06">
            <w:pPr>
              <w:rPr>
                <w:lang w:val="en-GB"/>
              </w:rPr>
            </w:pPr>
            <w:r>
              <w:rPr>
                <w:i/>
                <w:lang w:val="nl-NL"/>
              </w:rPr>
              <w:tab/>
            </w:r>
            <w:r w:rsidRPr="00D97B69">
              <w:rPr>
                <w:i/>
                <w:lang w:val="nl-NL"/>
              </w:rPr>
              <w:t>Destinataire</w:t>
            </w: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val="253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val="253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val="253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vMerge/>
          </w:tcPr>
          <w:p w:rsidR="00920A06" w:rsidRDefault="00920A06">
            <w:pPr>
              <w:rPr>
                <w:lang w:val="en-GB"/>
              </w:rPr>
            </w:pPr>
          </w:p>
        </w:tc>
      </w:tr>
      <w:tr w:rsidR="00920A06" w:rsidTr="007367A8">
        <w:trPr>
          <w:cantSplit/>
          <w:trHeight w:hRule="exact" w:val="875"/>
        </w:trPr>
        <w:tc>
          <w:tcPr>
            <w:tcW w:w="4882" w:type="dxa"/>
            <w:vMerge/>
          </w:tcPr>
          <w:p w:rsidR="00920A06" w:rsidRDefault="00920A06">
            <w:pPr>
              <w:rPr>
                <w:lang w:val="en-GB"/>
              </w:rPr>
            </w:pPr>
          </w:p>
        </w:tc>
        <w:tc>
          <w:tcPr>
            <w:tcW w:w="5324" w:type="dxa"/>
            <w:gridSpan w:val="5"/>
            <w:tcMar>
              <w:top w:w="312" w:type="dxa"/>
              <w:left w:w="284" w:type="dxa"/>
              <w:bottom w:w="85" w:type="dxa"/>
              <w:right w:w="284" w:type="dxa"/>
            </w:tcMar>
          </w:tcPr>
          <w:p w:rsidR="00920A06" w:rsidRDefault="00920A06">
            <w:pPr>
              <w:rPr>
                <w:lang w:val="en-GB"/>
              </w:rPr>
            </w:pPr>
            <w:r>
              <w:rPr>
                <w:lang w:val="en-GB"/>
              </w:rPr>
              <w:tab/>
            </w:r>
            <w:r w:rsidR="007367A8" w:rsidRPr="00D97B69">
              <w:rPr>
                <w:i/>
                <w:lang w:val="nl-NL"/>
              </w:rPr>
              <w:t>Pays d'origine</w:t>
            </w:r>
          </w:p>
        </w:tc>
      </w:tr>
      <w:tr w:rsidR="00920A06" w:rsidTr="007367A8">
        <w:trPr>
          <w:cantSplit/>
          <w:trHeight w:val="1490"/>
        </w:trPr>
        <w:tc>
          <w:tcPr>
            <w:tcW w:w="4882" w:type="dxa"/>
            <w:tcMar>
              <w:top w:w="85" w:type="dxa"/>
              <w:left w:w="284" w:type="dxa"/>
              <w:bottom w:w="85" w:type="dxa"/>
              <w:right w:w="284" w:type="dxa"/>
            </w:tcMar>
          </w:tcPr>
          <w:p w:rsidR="00920A06" w:rsidRDefault="007367A8">
            <w:pPr>
              <w:rPr>
                <w:lang w:val="en-GB"/>
              </w:rPr>
            </w:pPr>
            <w:r>
              <w:rPr>
                <w:i/>
                <w:lang w:val="nl-NL"/>
              </w:rPr>
              <w:tab/>
            </w:r>
            <w:r w:rsidRPr="00D97B69">
              <w:rPr>
                <w:i/>
                <w:lang w:val="nl-NL"/>
              </w:rPr>
              <w:t>Transport</w:t>
            </w:r>
          </w:p>
        </w:tc>
        <w:tc>
          <w:tcPr>
            <w:tcW w:w="5324" w:type="dxa"/>
            <w:gridSpan w:val="5"/>
            <w:tcMar>
              <w:top w:w="369" w:type="dxa"/>
              <w:left w:w="284" w:type="dxa"/>
              <w:bottom w:w="85" w:type="dxa"/>
              <w:right w:w="284" w:type="dxa"/>
            </w:tcMar>
          </w:tcPr>
          <w:p w:rsidR="00920A06" w:rsidRDefault="007367A8">
            <w:pPr>
              <w:keepNext/>
              <w:ind w:right="-1599"/>
              <w:rPr>
                <w:lang w:val="en-GB"/>
              </w:rPr>
            </w:pPr>
            <w:r>
              <w:rPr>
                <w:i/>
                <w:lang w:val="nl-NL"/>
              </w:rPr>
              <w:tab/>
            </w:r>
            <w:r w:rsidRPr="00D97B69">
              <w:rPr>
                <w:i/>
                <w:lang w:val="nl-NL"/>
              </w:rPr>
              <w:t>Observations</w:t>
            </w:r>
          </w:p>
        </w:tc>
      </w:tr>
      <w:tr w:rsidR="00920A06" w:rsidTr="007367A8">
        <w:trPr>
          <w:cantSplit/>
          <w:trHeight w:val="4658"/>
        </w:trPr>
        <w:tc>
          <w:tcPr>
            <w:tcW w:w="5954" w:type="dxa"/>
            <w:gridSpan w:val="2"/>
            <w:vMerge w:val="restart"/>
            <w:tcMar>
              <w:top w:w="369" w:type="dxa"/>
              <w:left w:w="284" w:type="dxa"/>
              <w:bottom w:w="85" w:type="dxa"/>
              <w:right w:w="284" w:type="dxa"/>
            </w:tcMar>
          </w:tcPr>
          <w:p w:rsidR="00920A06" w:rsidRDefault="007367A8">
            <w:pPr>
              <w:rPr>
                <w:lang w:val="nl-NL"/>
              </w:rPr>
            </w:pPr>
            <w:r>
              <w:rPr>
                <w:i/>
              </w:rPr>
              <w:tab/>
            </w:r>
            <w:r w:rsidRPr="00D97B69">
              <w:rPr>
                <w:i/>
              </w:rPr>
              <w:t xml:space="preserve">Marques, </w:t>
            </w:r>
            <w:r>
              <w:rPr>
                <w:i/>
              </w:rPr>
              <w:t>numéro</w:t>
            </w:r>
            <w:r w:rsidRPr="00D97B69">
              <w:rPr>
                <w:i/>
              </w:rPr>
              <w:t>s, nombre et nature des Colis;</w:t>
            </w:r>
            <w:r w:rsidRPr="00D97B69">
              <w:rPr>
                <w:i/>
              </w:rPr>
              <w:br/>
            </w:r>
            <w:r w:rsidRPr="00D97B69">
              <w:rPr>
                <w:i/>
              </w:rPr>
              <w:tab/>
              <w:t>Désignation de la march</w:t>
            </w:r>
            <w:r>
              <w:rPr>
                <w:i/>
              </w:rPr>
              <w:t>and</w:t>
            </w:r>
            <w:r w:rsidRPr="00D97B69">
              <w:rPr>
                <w:i/>
              </w:rPr>
              <w:t>ise</w:t>
            </w:r>
          </w:p>
        </w:tc>
        <w:tc>
          <w:tcPr>
            <w:tcW w:w="1008" w:type="dxa"/>
            <w:vMerge w:val="restart"/>
            <w:tcMar>
              <w:top w:w="482" w:type="dxa"/>
              <w:left w:w="170" w:type="dxa"/>
              <w:bottom w:w="85" w:type="dxa"/>
              <w:right w:w="85" w:type="dxa"/>
            </w:tcMar>
          </w:tcPr>
          <w:p w:rsidR="00920A06" w:rsidRPr="007367A8" w:rsidRDefault="007367A8">
            <w:pPr>
              <w:rPr>
                <w:i/>
                <w:sz w:val="19"/>
                <w:szCs w:val="19"/>
                <w:lang w:val="nl-NL"/>
              </w:rPr>
            </w:pPr>
            <w:r w:rsidRPr="007367A8">
              <w:rPr>
                <w:i/>
                <w:sz w:val="19"/>
                <w:szCs w:val="19"/>
                <w:lang w:val="nl-NL"/>
              </w:rPr>
              <w:t>No tarif douanier</w:t>
            </w:r>
          </w:p>
        </w:tc>
        <w:tc>
          <w:tcPr>
            <w:tcW w:w="752" w:type="dxa"/>
            <w:vMerge w:val="restart"/>
          </w:tcPr>
          <w:p w:rsidR="00920A06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  <w:r w:rsidRPr="007367A8">
              <w:rPr>
                <w:i/>
                <w:sz w:val="19"/>
                <w:szCs w:val="19"/>
                <w:lang w:val="nl-NL"/>
              </w:rPr>
              <w:t>critère</w:t>
            </w:r>
          </w:p>
        </w:tc>
        <w:tc>
          <w:tcPr>
            <w:tcW w:w="1119" w:type="dxa"/>
            <w:tcMar>
              <w:top w:w="369" w:type="dxa"/>
              <w:left w:w="284" w:type="dxa"/>
              <w:bottom w:w="85" w:type="dxa"/>
              <w:right w:w="284" w:type="dxa"/>
            </w:tcMar>
          </w:tcPr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  <w:r w:rsidRPr="007367A8">
              <w:rPr>
                <w:i/>
                <w:sz w:val="19"/>
                <w:szCs w:val="19"/>
                <w:lang w:val="nl-NL"/>
              </w:rPr>
              <w:t>Poids net</w:t>
            </w:r>
          </w:p>
          <w:p w:rsidR="007367A8" w:rsidRPr="007367A8" w:rsidRDefault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7367A8" w:rsidRPr="007367A8" w:rsidRDefault="007367A8" w:rsidP="007367A8">
            <w:pPr>
              <w:rPr>
                <w:i/>
                <w:sz w:val="19"/>
                <w:szCs w:val="19"/>
                <w:lang w:val="nl-NL"/>
              </w:rPr>
            </w:pPr>
          </w:p>
          <w:p w:rsidR="00920A06" w:rsidRPr="007367A8" w:rsidRDefault="00920A06" w:rsidP="007367A8">
            <w:pPr>
              <w:rPr>
                <w:i/>
                <w:sz w:val="19"/>
                <w:szCs w:val="19"/>
                <w:lang w:val="nl-NL"/>
              </w:rPr>
            </w:pPr>
          </w:p>
        </w:tc>
        <w:tc>
          <w:tcPr>
            <w:tcW w:w="1373" w:type="dxa"/>
            <w:tcMar>
              <w:top w:w="369" w:type="dxa"/>
              <w:left w:w="284" w:type="dxa"/>
              <w:bottom w:w="85" w:type="dxa"/>
              <w:right w:w="85" w:type="dxa"/>
            </w:tcMar>
          </w:tcPr>
          <w:p w:rsidR="00920A06" w:rsidRDefault="00920A06">
            <w:pPr>
              <w:rPr>
                <w:lang w:val="nl-NL"/>
              </w:rPr>
            </w:pPr>
          </w:p>
        </w:tc>
      </w:tr>
      <w:tr w:rsidR="00920A06" w:rsidTr="007367A8">
        <w:trPr>
          <w:cantSplit/>
          <w:trHeight w:val="264"/>
        </w:trPr>
        <w:tc>
          <w:tcPr>
            <w:tcW w:w="5954" w:type="dxa"/>
            <w:gridSpan w:val="2"/>
            <w:vMerge/>
          </w:tcPr>
          <w:p w:rsidR="00920A06" w:rsidRDefault="00920A06">
            <w:pPr>
              <w:rPr>
                <w:lang w:val="nl-NL"/>
              </w:rPr>
            </w:pPr>
          </w:p>
        </w:tc>
        <w:tc>
          <w:tcPr>
            <w:tcW w:w="1008" w:type="dxa"/>
            <w:vMerge/>
          </w:tcPr>
          <w:p w:rsidR="00920A06" w:rsidRDefault="00920A06">
            <w:pPr>
              <w:rPr>
                <w:lang w:val="nl-NL"/>
              </w:rPr>
            </w:pPr>
          </w:p>
        </w:tc>
        <w:tc>
          <w:tcPr>
            <w:tcW w:w="752" w:type="dxa"/>
            <w:vMerge/>
          </w:tcPr>
          <w:p w:rsidR="00920A06" w:rsidRDefault="00920A06">
            <w:pPr>
              <w:jc w:val="center"/>
              <w:rPr>
                <w:lang w:val="nl-NL"/>
              </w:rPr>
            </w:pPr>
          </w:p>
        </w:tc>
        <w:tc>
          <w:tcPr>
            <w:tcW w:w="1119" w:type="dxa"/>
            <w:tcMar>
              <w:top w:w="85" w:type="dxa"/>
              <w:left w:w="227" w:type="dxa"/>
              <w:bottom w:w="85" w:type="dxa"/>
              <w:right w:w="85" w:type="dxa"/>
            </w:tcMar>
          </w:tcPr>
          <w:p w:rsidR="00920A06" w:rsidRPr="007367A8" w:rsidRDefault="007367A8">
            <w:pPr>
              <w:rPr>
                <w:i/>
                <w:sz w:val="19"/>
                <w:szCs w:val="19"/>
                <w:lang w:val="nl-NL"/>
              </w:rPr>
            </w:pPr>
            <w:r w:rsidRPr="007367A8">
              <w:rPr>
                <w:i/>
                <w:sz w:val="19"/>
                <w:szCs w:val="19"/>
                <w:lang w:val="nl-NL"/>
              </w:rPr>
              <w:t>Poids brut</w:t>
            </w:r>
          </w:p>
        </w:tc>
        <w:tc>
          <w:tcPr>
            <w:tcW w:w="1373" w:type="dxa"/>
            <w:tcMar>
              <w:left w:w="284" w:type="dxa"/>
              <w:right w:w="284" w:type="dxa"/>
            </w:tcMar>
          </w:tcPr>
          <w:p w:rsidR="00920A06" w:rsidRPr="007367A8" w:rsidRDefault="007367A8">
            <w:pPr>
              <w:rPr>
                <w:i/>
                <w:sz w:val="19"/>
                <w:szCs w:val="19"/>
                <w:lang w:val="nl-NL"/>
              </w:rPr>
            </w:pPr>
            <w:r w:rsidRPr="007367A8">
              <w:rPr>
                <w:i/>
                <w:sz w:val="19"/>
                <w:szCs w:val="19"/>
                <w:lang w:val="nl-NL"/>
              </w:rPr>
              <w:t>Valeur en CHF</w:t>
            </w:r>
          </w:p>
        </w:tc>
      </w:tr>
      <w:tr w:rsidR="00920A06" w:rsidTr="007367A8">
        <w:trPr>
          <w:cantSplit/>
          <w:trHeight w:val="4055"/>
        </w:trPr>
        <w:tc>
          <w:tcPr>
            <w:tcW w:w="10206" w:type="dxa"/>
            <w:gridSpan w:val="6"/>
          </w:tcPr>
          <w:tbl>
            <w:tblPr>
              <w:tblpPr w:leftFromText="141" w:rightFromText="141" w:vertAnchor="text" w:horzAnchor="margin" w:tblpX="6194" w:tblpY="-51"/>
              <w:tblOverlap w:val="never"/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31"/>
            </w:tblGrid>
            <w:tr w:rsidR="00920A06" w:rsidTr="007367A8">
              <w:trPr>
                <w:cantSplit/>
                <w:trHeight w:val="68"/>
              </w:trPr>
              <w:tc>
                <w:tcPr>
                  <w:tcW w:w="3931" w:type="dxa"/>
                  <w:tcMar>
                    <w:top w:w="1191" w:type="dxa"/>
                    <w:left w:w="1134" w:type="dxa"/>
                    <w:bottom w:w="85" w:type="dxa"/>
                    <w:right w:w="284" w:type="dxa"/>
                  </w:tcMar>
                </w:tcPr>
                <w:p w:rsidR="00920A06" w:rsidRDefault="00920A06">
                  <w:pPr>
                    <w:rPr>
                      <w:lang w:val="nl-NL"/>
                    </w:rPr>
                  </w:pPr>
                </w:p>
              </w:tc>
            </w:tr>
            <w:tr w:rsidR="00920A06" w:rsidTr="007367A8">
              <w:trPr>
                <w:cantSplit/>
                <w:trHeight w:val="1380"/>
              </w:trPr>
              <w:tc>
                <w:tcPr>
                  <w:tcW w:w="3931" w:type="dxa"/>
                  <w:tcMar>
                    <w:top w:w="28" w:type="dxa"/>
                    <w:left w:w="567" w:type="dxa"/>
                    <w:bottom w:w="85" w:type="dxa"/>
                    <w:right w:w="284" w:type="dxa"/>
                  </w:tcMar>
                </w:tcPr>
                <w:p w:rsidR="00920A06" w:rsidRDefault="00920A06">
                  <w:pPr>
                    <w:rPr>
                      <w:lang w:val="nl-NL"/>
                    </w:rPr>
                  </w:pPr>
                </w:p>
              </w:tc>
            </w:tr>
          </w:tbl>
          <w:p w:rsidR="00920A06" w:rsidRDefault="00920A06">
            <w:pPr>
              <w:rPr>
                <w:lang w:val="nl-NL"/>
              </w:rPr>
            </w:pPr>
          </w:p>
        </w:tc>
      </w:tr>
    </w:tbl>
    <w:p w:rsidR="00920A06" w:rsidRDefault="00920A06" w:rsidP="007367A8">
      <w:pPr>
        <w:rPr>
          <w:lang w:val="nl-NL"/>
        </w:rPr>
      </w:pPr>
    </w:p>
    <w:sectPr w:rsidR="00920A06">
      <w:pgSz w:w="11906" w:h="16838"/>
      <w:pgMar w:top="567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06"/>
    <w:rsid w:val="007367A8"/>
    <w:rsid w:val="00920A06"/>
    <w:rsid w:val="00CA54A8"/>
    <w:rsid w:val="00E5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C7DB6BD-7536-4FA5-8D42-5A8099E0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character" w:customStyle="1" w:styleId="JLH3">
    <w:name w:val="JLH3"/>
    <w:basedOn w:val="Policepardfaut"/>
    <w:rPr>
      <w:rFonts w:ascii="Symbol" w:hAnsi="Symbol"/>
      <w:i/>
      <w:strike/>
      <w:dstrike w:val="0"/>
      <w:color w:val="00CCFF"/>
      <w:sz w:val="22"/>
      <w:u w:val="dottedHeavy"/>
      <w:bdr w:val="single" w:sz="12" w:space="0" w:color="800080" w:shadow="1"/>
    </w:rPr>
  </w:style>
  <w:style w:type="paragraph" w:customStyle="1" w:styleId="JLH">
    <w:name w:val="JLH"/>
    <w:basedOn w:val="Normal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1E138747</Template>
  <TotalTime>2</TotalTime>
  <Pages>1</Pages>
  <Words>39</Words>
  <Characters>218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CVCI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APLEG</dc:creator>
  <cp:lastModifiedBy>Valérie BRULHART</cp:lastModifiedBy>
  <cp:revision>2</cp:revision>
  <cp:lastPrinted>2006-04-18T09:22:00Z</cp:lastPrinted>
  <dcterms:created xsi:type="dcterms:W3CDTF">2018-09-03T06:21:00Z</dcterms:created>
  <dcterms:modified xsi:type="dcterms:W3CDTF">2018-09-03T06:21:00Z</dcterms:modified>
</cp:coreProperties>
</file>